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A3E7DA" w14:textId="1AD2756C" w:rsidR="00D12461" w:rsidRPr="00D12461" w:rsidRDefault="00D12461">
      <w:pPr>
        <w:pStyle w:val="AbstractBookPaperNumber"/>
        <w:rPr>
          <w:color w:val="BF4E14" w:themeColor="accent2" w:themeShade="BF"/>
          <w:sz w:val="40"/>
          <w:szCs w:val="40"/>
        </w:rPr>
      </w:pPr>
      <w:r w:rsidRPr="00D12461">
        <w:rPr>
          <w:color w:val="BF4E14" w:themeColor="accent2" w:themeShade="BF"/>
          <w:sz w:val="40"/>
          <w:szCs w:val="40"/>
        </w:rPr>
        <w:t>Workshops</w:t>
      </w:r>
    </w:p>
    <w:p w14:paraId="59410C9A" w14:textId="77777777" w:rsidR="00D12461" w:rsidRDefault="00D12461">
      <w:pPr>
        <w:pStyle w:val="AbstractBookPaperNumber"/>
      </w:pPr>
    </w:p>
    <w:p w14:paraId="73040E2A" w14:textId="29025343" w:rsidR="00C52FC1" w:rsidRDefault="00A66FD5">
      <w:pPr>
        <w:pStyle w:val="AbstractBookPaperNumber"/>
      </w:pPr>
      <w:r>
        <w:t>45</w:t>
      </w:r>
    </w:p>
    <w:p w14:paraId="7DA05851" w14:textId="77777777" w:rsidR="00C52FC1" w:rsidRDefault="00A66FD5">
      <w:pPr>
        <w:pStyle w:val="AbstractBookPaperTitle"/>
      </w:pPr>
      <w:r>
        <w:t>Navigating Grief: Assisted Dying and the Impact on Bereaved Families</w:t>
      </w:r>
    </w:p>
    <w:p w14:paraId="0B690D65" w14:textId="77777777" w:rsidR="00C52FC1" w:rsidRDefault="00A66FD5">
      <w:pPr>
        <w:pStyle w:val="AbstractBookAuthors"/>
      </w:pPr>
      <w:r>
        <w:rPr>
          <w:rStyle w:val="AbstractBookPresentingAuthor"/>
        </w:rPr>
        <w:t>Birgit Wagner</w:t>
      </w:r>
      <w:r>
        <w:rPr>
          <w:vertAlign w:val="superscript"/>
        </w:rPr>
        <w:t>1</w:t>
      </w:r>
    </w:p>
    <w:p w14:paraId="583399CE" w14:textId="77777777" w:rsidR="00C52FC1" w:rsidRDefault="00A66FD5">
      <w:pPr>
        <w:pStyle w:val="AbstractBookBaseParagraph"/>
      </w:pPr>
      <w:r>
        <w:rPr>
          <w:vertAlign w:val="superscript"/>
        </w:rPr>
        <w:t>1</w:t>
      </w:r>
      <w:r>
        <w:rPr>
          <w:rStyle w:val="AbstractBookBaseCharacterStyle"/>
        </w:rPr>
        <w:t>Medical School Berlin, Berlin, Germany</w:t>
      </w:r>
    </w:p>
    <w:p w14:paraId="4EA063EE" w14:textId="67331D82" w:rsidR="00C52FC1" w:rsidRDefault="00A66FD5">
      <w:pPr>
        <w:pStyle w:val="AbstractBookBaseParagraph"/>
      </w:pPr>
      <w:r>
        <w:br/>
        <w:t xml:space="preserve">Death by assisted suicide or euthanasia is a frequent topic of political and ethical debate. While the debate about assisted suicide mostly focuses on the dying person, there is only little knowledge about the consequences of assisted dying on the bereaved family members. The workshop provides information about reasons for family members seeking counseling before and after assisted dying of their family member and their psychosocial burdens. </w:t>
      </w:r>
    </w:p>
    <w:p w14:paraId="7A26711B" w14:textId="77777777" w:rsidR="00C52FC1" w:rsidRDefault="00A66FD5">
      <w:pPr>
        <w:pStyle w:val="AbstractBookBaseParagraph"/>
      </w:pPr>
      <w:r>
        <w:t>Further, grief dynamics, stigmatization, and social support as well as legal and ethical considerations will be discussed. The need of appropriate support for bereaved family members at different stages of the process of assisted dying will be part of the workshop.</w:t>
      </w:r>
    </w:p>
    <w:p w14:paraId="2FCE1C3C" w14:textId="77777777" w:rsidR="00C52FC1" w:rsidRDefault="00A66FD5">
      <w:pPr>
        <w:pStyle w:val="AbstractBookBaseParagraph"/>
      </w:pPr>
      <w:r>
        <w:t xml:space="preserve">By fostering an open and respectful space for dialogue, this workshop seeks to empower participants to engage in informed conversations about assisted dying, and to better support bereaved family members through their unique grief journeys. </w:t>
      </w:r>
    </w:p>
    <w:p w14:paraId="111DF45B" w14:textId="77777777" w:rsidR="00C52FC1" w:rsidRDefault="00C52FC1">
      <w:pPr>
        <w:pStyle w:val="AbstractBookBaseParagraph"/>
      </w:pPr>
    </w:p>
    <w:p w14:paraId="4533F045" w14:textId="77777777" w:rsidR="00C52FC1" w:rsidRDefault="00A66FD5">
      <w:pPr>
        <w:pStyle w:val="AbstractBookBaseParagraph"/>
      </w:pPr>
      <w:r>
        <w:br w:type="page"/>
      </w:r>
    </w:p>
    <w:p w14:paraId="74955D28" w14:textId="77777777" w:rsidR="00C52FC1" w:rsidRDefault="00A66FD5">
      <w:pPr>
        <w:pStyle w:val="AbstractBookPaperNumber"/>
      </w:pPr>
      <w:r>
        <w:lastRenderedPageBreak/>
        <w:t>142</w:t>
      </w:r>
    </w:p>
    <w:p w14:paraId="2123BC6C" w14:textId="77777777" w:rsidR="00C52FC1" w:rsidRDefault="00A66FD5">
      <w:pPr>
        <w:pStyle w:val="AbstractBookPaperTitle"/>
      </w:pPr>
      <w:r>
        <w:t>A Grief Festival in Nova Scotia, Canada: A workshop about building a successful grief event</w:t>
      </w:r>
    </w:p>
    <w:p w14:paraId="73003C7E" w14:textId="77777777" w:rsidR="00C52FC1" w:rsidRDefault="00A66FD5">
      <w:pPr>
        <w:pStyle w:val="AbstractBookAuthors"/>
      </w:pPr>
      <w:r>
        <w:rPr>
          <w:rStyle w:val="AbstractBookPresentingAuthor"/>
        </w:rPr>
        <w:t>Susan Cadell</w:t>
      </w:r>
      <w:r>
        <w:rPr>
          <w:vertAlign w:val="superscript"/>
        </w:rPr>
        <w:t>1</w:t>
      </w:r>
      <w:r>
        <w:rPr>
          <w:rStyle w:val="AbstractBookBaseCharacterStyle"/>
        </w:rPr>
        <w:t>, Mary Ellen Macdonald</w:t>
      </w:r>
      <w:r>
        <w:rPr>
          <w:vertAlign w:val="superscript"/>
        </w:rPr>
        <w:t>2</w:t>
      </w:r>
    </w:p>
    <w:p w14:paraId="6B1DB5FE" w14:textId="77777777" w:rsidR="00C52FC1" w:rsidRDefault="00A66FD5">
      <w:pPr>
        <w:pStyle w:val="AbstractBookBaseParagraph"/>
      </w:pPr>
      <w:r>
        <w:rPr>
          <w:vertAlign w:val="superscript"/>
        </w:rPr>
        <w:t>1</w:t>
      </w:r>
      <w:r>
        <w:rPr>
          <w:rStyle w:val="AbstractBookBaseCharacterStyle"/>
        </w:rPr>
        <w:t xml:space="preserve">Rension University College, University Of Waterloo, Waterloo, Canada, </w:t>
      </w:r>
      <w:r>
        <w:rPr>
          <w:vertAlign w:val="superscript"/>
        </w:rPr>
        <w:t>2</w:t>
      </w:r>
      <w:r>
        <w:rPr>
          <w:rStyle w:val="AbstractBookBaseCharacterStyle"/>
        </w:rPr>
        <w:t>Dalhousie University, Halifax, Canada</w:t>
      </w:r>
    </w:p>
    <w:p w14:paraId="6AEADC72" w14:textId="0F64AF5D" w:rsidR="00C52FC1" w:rsidRDefault="00A66FD5">
      <w:pPr>
        <w:pStyle w:val="AbstractBookBaseParagraph"/>
      </w:pPr>
      <w:r>
        <w:br/>
        <w:t>Background</w:t>
      </w:r>
      <w:r w:rsidR="00D12461">
        <w:t>:</w:t>
      </w:r>
    </w:p>
    <w:p w14:paraId="4F17FD6B" w14:textId="77777777" w:rsidR="00C52FC1" w:rsidRDefault="00A66FD5">
      <w:pPr>
        <w:pStyle w:val="AbstractBookBaseParagraph"/>
      </w:pPr>
      <w:r>
        <w:t>The public health model of bereavement support has demonstrated that everyone can benefit from greater understanding of grief (2,3). Knowing this, we ran a festival in 2023 to grow grief literacy across one Canadian province. Nova Scotia is home to one million people. The festival lasted 8 days, during which 38 in-person and virtual activities were hosted by community partners, such as individuals, hospice societies, charity foundations, death doulas, veterinarians, to name a few. The events exemplified the tenets of grief literacy in multiple ways. They were tailored for different ages, communities, genders, sexualities, incomes, and geographic locations. They were accessible for people with physical disabilities and at least one had sign language interpretation. They represented a range of griefs (e.g., widows; pet owners; newcomers to the country). All events took place in public.</w:t>
      </w:r>
    </w:p>
    <w:p w14:paraId="6661E363" w14:textId="77777777" w:rsidR="00C52FC1" w:rsidRDefault="00C52FC1">
      <w:pPr>
        <w:pStyle w:val="AbstractBookBaseParagraph"/>
      </w:pPr>
    </w:p>
    <w:p w14:paraId="545D2DEC" w14:textId="24A8391C" w:rsidR="00C52FC1" w:rsidRDefault="00A66FD5">
      <w:pPr>
        <w:pStyle w:val="AbstractBookBaseParagraph"/>
      </w:pPr>
      <w:r>
        <w:t>Purpose</w:t>
      </w:r>
      <w:r w:rsidR="00D12461">
        <w:t>:</w:t>
      </w:r>
    </w:p>
    <w:p w14:paraId="15B7923A" w14:textId="77777777" w:rsidR="00C52FC1" w:rsidRDefault="00A66FD5">
      <w:pPr>
        <w:pStyle w:val="AbstractBookBaseParagraph"/>
      </w:pPr>
      <w:r>
        <w:t xml:space="preserve">The aim of the workshop is to share the success of building a crowd-sourced grief festival to inspire others to run events in their own communities. </w:t>
      </w:r>
    </w:p>
    <w:p w14:paraId="3E71663B" w14:textId="77777777" w:rsidR="00C52FC1" w:rsidRDefault="00C52FC1">
      <w:pPr>
        <w:pStyle w:val="AbstractBookBaseParagraph"/>
      </w:pPr>
    </w:p>
    <w:p w14:paraId="1F6BB0E4" w14:textId="64A3B518" w:rsidR="00C52FC1" w:rsidRDefault="00A66FD5">
      <w:pPr>
        <w:pStyle w:val="AbstractBookBaseParagraph"/>
      </w:pPr>
      <w:r>
        <w:t>Opportunity for interaction</w:t>
      </w:r>
      <w:r w:rsidR="00D12461">
        <w:t>:</w:t>
      </w:r>
    </w:p>
    <w:p w14:paraId="016DCAF0" w14:textId="77777777" w:rsidR="00C52FC1" w:rsidRDefault="00A66FD5">
      <w:pPr>
        <w:pStyle w:val="AbstractBookBaseParagraph"/>
      </w:pPr>
      <w:r>
        <w:t xml:space="preserve">Attendees will be invited to </w:t>
      </w:r>
    </w:p>
    <w:p w14:paraId="6C0EFDD3" w14:textId="77777777" w:rsidR="00C52FC1" w:rsidRDefault="00A66FD5">
      <w:pPr>
        <w:pStyle w:val="AbstractBookBaseParagraph"/>
      </w:pPr>
      <w:r>
        <w:t>•</w:t>
      </w:r>
      <w:r>
        <w:tab/>
        <w:t>Share ideas for tailoring grief literacy activities in their own communities;</w:t>
      </w:r>
    </w:p>
    <w:p w14:paraId="162C810A" w14:textId="77777777" w:rsidR="00C52FC1" w:rsidRDefault="00A66FD5">
      <w:pPr>
        <w:pStyle w:val="AbstractBookBaseParagraph"/>
      </w:pPr>
      <w:r>
        <w:t>•</w:t>
      </w:r>
      <w:r>
        <w:tab/>
        <w:t xml:space="preserve">Discuss meaningful evaluation metrics, asking: What is a marker of success for grief literacy? </w:t>
      </w:r>
    </w:p>
    <w:p w14:paraId="445F258A" w14:textId="77777777" w:rsidR="00C52FC1" w:rsidRDefault="00A66FD5">
      <w:pPr>
        <w:pStyle w:val="AbstractBookBaseParagraph"/>
      </w:pPr>
      <w:r>
        <w:t>Proposed activities</w:t>
      </w:r>
    </w:p>
    <w:p w14:paraId="112FEEDC" w14:textId="77777777" w:rsidR="00C52FC1" w:rsidRDefault="00A66FD5">
      <w:pPr>
        <w:pStyle w:val="AbstractBookBaseParagraph"/>
      </w:pPr>
      <w:r>
        <w:t>•</w:t>
      </w:r>
      <w:r>
        <w:tab/>
        <w:t>Introductions (10 min)</w:t>
      </w:r>
    </w:p>
    <w:p w14:paraId="76EB2B96" w14:textId="77777777" w:rsidR="00C52FC1" w:rsidRDefault="00A66FD5">
      <w:pPr>
        <w:pStyle w:val="AbstractBookBaseParagraph"/>
      </w:pPr>
      <w:r>
        <w:t>•</w:t>
      </w:r>
      <w:r>
        <w:tab/>
        <w:t>Presentation about the Nova Scotia event (20 minutes)</w:t>
      </w:r>
    </w:p>
    <w:p w14:paraId="36F40624" w14:textId="77777777" w:rsidR="00C52FC1" w:rsidRDefault="00A66FD5">
      <w:pPr>
        <w:pStyle w:val="AbstractBookBaseParagraph"/>
      </w:pPr>
      <w:r>
        <w:t>•</w:t>
      </w:r>
      <w:r>
        <w:tab/>
        <w:t>Break-out groups to brainstorm and discuss:</w:t>
      </w:r>
    </w:p>
    <w:p w14:paraId="4A9C553D" w14:textId="77777777" w:rsidR="00C52FC1" w:rsidRDefault="00A66FD5">
      <w:pPr>
        <w:pStyle w:val="AbstractBookBaseParagraph"/>
      </w:pPr>
      <w:r>
        <w:t>-</w:t>
      </w:r>
      <w:r>
        <w:tab/>
        <w:t xml:space="preserve">Ideas, challenges, and solutions for events and activities (20 minutes, then reporting back to larger group) </w:t>
      </w:r>
    </w:p>
    <w:p w14:paraId="6A7EEDE8" w14:textId="77777777" w:rsidR="00C52FC1" w:rsidRDefault="00A66FD5">
      <w:pPr>
        <w:pStyle w:val="AbstractBookBaseParagraph"/>
      </w:pPr>
      <w:r>
        <w:t>-</w:t>
      </w:r>
      <w:r>
        <w:tab/>
        <w:t>Ideas for evaluation (20 minutes with reporting back to larger group)</w:t>
      </w:r>
    </w:p>
    <w:p w14:paraId="2279DAF0" w14:textId="77777777" w:rsidR="00C52FC1" w:rsidRDefault="00A66FD5">
      <w:pPr>
        <w:pStyle w:val="AbstractBookBaseParagraph"/>
      </w:pPr>
      <w:r>
        <w:t>•</w:t>
      </w:r>
      <w:r>
        <w:tab/>
        <w:t>Large group discussion (20 min)</w:t>
      </w:r>
    </w:p>
    <w:p w14:paraId="37D0F41E" w14:textId="77777777" w:rsidR="00C52FC1" w:rsidRDefault="00A66FD5">
      <w:pPr>
        <w:pStyle w:val="AbstractBookBaseParagraph"/>
      </w:pPr>
      <w:r>
        <w:t>•</w:t>
      </w:r>
      <w:r>
        <w:tab/>
        <w:t>Concluding remarks</w:t>
      </w:r>
    </w:p>
    <w:p w14:paraId="6631EEF3" w14:textId="77777777" w:rsidR="00C52FC1" w:rsidRDefault="00C52FC1">
      <w:pPr>
        <w:pStyle w:val="AbstractBookBaseParagraph"/>
      </w:pPr>
    </w:p>
    <w:p w14:paraId="24A8C821" w14:textId="77777777" w:rsidR="00C52FC1" w:rsidRDefault="00A66FD5">
      <w:pPr>
        <w:pStyle w:val="AbstractBookBaseParagraph"/>
      </w:pPr>
      <w:r>
        <w:t>1.</w:t>
      </w:r>
      <w:r>
        <w:tab/>
        <w:t xml:space="preserve">Breen LJ, et al. Grief literacy: A call to action for compassionate communities. Death Stud. 2022 Feb 7;46(2):425–33. </w:t>
      </w:r>
    </w:p>
    <w:p w14:paraId="7A126A62" w14:textId="77777777" w:rsidR="00C52FC1" w:rsidRDefault="00A66FD5">
      <w:pPr>
        <w:pStyle w:val="AbstractBookBaseParagraph"/>
      </w:pPr>
      <w:r>
        <w:t>2.</w:t>
      </w:r>
      <w:r>
        <w:tab/>
        <w:t xml:space="preserve">Aoun SM, et al. What sources of bereavement support are perceived helpful by bereaved people and why? Empirical evidence for the compassionate communities approach. Palliat Med. 2018 Sep 1;32(8):1378–88. </w:t>
      </w:r>
    </w:p>
    <w:p w14:paraId="2F882DFC" w14:textId="77777777" w:rsidR="00C52FC1" w:rsidRDefault="00A66FD5">
      <w:pPr>
        <w:pStyle w:val="AbstractBookBaseParagraph"/>
      </w:pPr>
      <w:r>
        <w:t>3.</w:t>
      </w:r>
      <w:r>
        <w:tab/>
        <w:t xml:space="preserve">Aoun SM, et al. The impact of bereavement support on wellbeing: a comparative study between Australia and Ireland. Palliat Care Soc Pract. 2020 Jan 1;14.  </w:t>
      </w:r>
    </w:p>
    <w:p w14:paraId="1658E41B" w14:textId="77777777" w:rsidR="00C52FC1" w:rsidRDefault="00A66FD5">
      <w:pPr>
        <w:pStyle w:val="AbstractBookBaseParagraph"/>
      </w:pPr>
      <w:r>
        <w:br w:type="page"/>
      </w:r>
    </w:p>
    <w:p w14:paraId="1E36460E" w14:textId="77777777" w:rsidR="00C52FC1" w:rsidRDefault="00A66FD5">
      <w:pPr>
        <w:pStyle w:val="AbstractBookPaperNumber"/>
      </w:pPr>
      <w:r>
        <w:lastRenderedPageBreak/>
        <w:t>191</w:t>
      </w:r>
    </w:p>
    <w:p w14:paraId="232A5324" w14:textId="77777777" w:rsidR="00C52FC1" w:rsidRDefault="00A66FD5">
      <w:pPr>
        <w:pStyle w:val="AbstractBookPaperTitle"/>
      </w:pPr>
      <w:r>
        <w:t>WORKING WITH DIFFICULT IMAGES AND INTRUSIVE IMAGERY IN BEREAVEMENT</w:t>
      </w:r>
    </w:p>
    <w:p w14:paraId="29C44D91" w14:textId="77777777" w:rsidR="00C52FC1" w:rsidRDefault="00A66FD5">
      <w:pPr>
        <w:pStyle w:val="AbstractBookAuthors"/>
      </w:pPr>
      <w:r>
        <w:rPr>
          <w:rStyle w:val="AbstractBookPresentingAuthor"/>
        </w:rPr>
        <w:t>Alba Payàs</w:t>
      </w:r>
      <w:r>
        <w:rPr>
          <w:vertAlign w:val="superscript"/>
        </w:rPr>
        <w:t>1</w:t>
      </w:r>
      <w:r>
        <w:rPr>
          <w:rStyle w:val="AbstractBookBaseCharacterStyle"/>
        </w:rPr>
        <w:t>, Cristina Berenguer</w:t>
      </w:r>
      <w:r>
        <w:rPr>
          <w:vertAlign w:val="superscript"/>
        </w:rPr>
        <w:t>1</w:t>
      </w:r>
    </w:p>
    <w:p w14:paraId="6AE08412" w14:textId="77777777" w:rsidR="00C52FC1" w:rsidRDefault="00A66FD5">
      <w:pPr>
        <w:pStyle w:val="AbstractBookBaseParagraph"/>
      </w:pPr>
      <w:r>
        <w:rPr>
          <w:vertAlign w:val="superscript"/>
        </w:rPr>
        <w:t>1</w:t>
      </w:r>
      <w:r>
        <w:rPr>
          <w:rStyle w:val="AbstractBookBaseCharacterStyle"/>
        </w:rPr>
        <w:t>Institut Ipir, Collsuspina, Spain</w:t>
      </w:r>
    </w:p>
    <w:p w14:paraId="6B71FF4A" w14:textId="482D399B" w:rsidR="00C52FC1" w:rsidRDefault="00A66FD5">
      <w:pPr>
        <w:pStyle w:val="AbstractBookBaseParagraph"/>
      </w:pPr>
      <w:r>
        <w:br/>
        <w:t>The presence of difficult or/and intrusive loss-related memories, appearing in the form of frequent, vivid, and distressing images, is a common feature when facing traumatic deaths. The typical content of these images is reenactment of the moments surrounding the death. This imagery prompts emotional distress, and intensesomatic and physiological responses, sometimes accompanied. by avoidance behavior to triggers as a protective response to the resulting strong arousal. Although distressing mental images do not represent adiagnostic criterion for PGD, they may represent an important exacerbating factor.</w:t>
      </w:r>
    </w:p>
    <w:p w14:paraId="0F5BA5A2" w14:textId="77777777" w:rsidR="00C52FC1" w:rsidRDefault="00C52FC1">
      <w:pPr>
        <w:pStyle w:val="AbstractBookBaseParagraph"/>
      </w:pPr>
    </w:p>
    <w:p w14:paraId="4894B9BD" w14:textId="6591C16F" w:rsidR="00C52FC1" w:rsidRDefault="00A66FD5">
      <w:pPr>
        <w:pStyle w:val="AbstractBookBaseParagraph"/>
      </w:pPr>
      <w:r>
        <w:t xml:space="preserve">An important feature of difficult imagery and intrusions is that they may be real memoirs witnessed by the mourner, or they may be fictitious, created as fantasies about what may have happened. Understanding that they are only memories related to the past, or that their content is unreal, may not be sufficient intervention. </w:t>
      </w:r>
    </w:p>
    <w:p w14:paraId="0CA65A76" w14:textId="77777777" w:rsidR="00C52FC1" w:rsidRDefault="00C52FC1">
      <w:pPr>
        <w:pStyle w:val="AbstractBookBaseParagraph"/>
      </w:pPr>
    </w:p>
    <w:p w14:paraId="5B17B8A6" w14:textId="33436236" w:rsidR="00C52FC1" w:rsidRDefault="00A66FD5">
      <w:pPr>
        <w:pStyle w:val="AbstractBookBaseParagraph"/>
      </w:pPr>
      <w:r>
        <w:t>The new information is integrated cognitively but with little effect on reducing the frequency of its occurrence and its overwhelming emotional and physiological activation. Integrative Relational Grief Therapy (IRGT) proposes different approaches to reduce the distress associated with intrusive death related memories or images. Based on different therapy modalities (Sensorimotor Psychotherapy, Memory Reconsolidation, and Imagery Rescripting), those grief adapted techniques aim to change the somatic, cognitive, and emotional responses encapsulated in these images.</w:t>
      </w:r>
    </w:p>
    <w:p w14:paraId="3813B00A" w14:textId="77777777" w:rsidR="00C52FC1" w:rsidRDefault="00C52FC1">
      <w:pPr>
        <w:pStyle w:val="AbstractBookBaseParagraph"/>
      </w:pPr>
    </w:p>
    <w:p w14:paraId="66555383" w14:textId="77777777" w:rsidR="00C52FC1" w:rsidRDefault="00A66FD5">
      <w:pPr>
        <w:pStyle w:val="AbstractBookBaseParagraph"/>
      </w:pPr>
      <w:r>
        <w:t>In this practical workshop we will present a semi-structured intervention guide, applied to different specific case scenarios associates with intrusive memories.</w:t>
      </w:r>
    </w:p>
    <w:p w14:paraId="7271A74C" w14:textId="77777777" w:rsidR="00C52FC1" w:rsidRDefault="00C52FC1">
      <w:pPr>
        <w:pStyle w:val="AbstractBookBaseParagraph"/>
      </w:pPr>
    </w:p>
    <w:p w14:paraId="6BEB2E35" w14:textId="2704A43E" w:rsidR="00C52FC1" w:rsidRDefault="00A66FD5">
      <w:pPr>
        <w:pStyle w:val="AbstractBookBaseParagraph"/>
      </w:pPr>
      <w:r>
        <w:t>Lane, Richard D.; Ryan, Lee; Nadel, L; Grenberg L (2015) Memory Reconsolidation, emotional arousal, and the process of change in psychotherapy: new insights from brain science. Behavioural and Brain Sciences 38</w:t>
      </w:r>
    </w:p>
    <w:p w14:paraId="385894CD" w14:textId="77777777" w:rsidR="00C52FC1" w:rsidRDefault="00A66FD5">
      <w:pPr>
        <w:pStyle w:val="AbstractBookBaseParagraph"/>
      </w:pPr>
      <w:r>
        <w:t>Morina, N., Lancee, J., and Arntz, A. (2017). Imagery rescripting as a clinical intervention for aversive</w:t>
      </w:r>
    </w:p>
    <w:p w14:paraId="39514587" w14:textId="77777777" w:rsidR="00C52FC1" w:rsidRDefault="00A66FD5">
      <w:pPr>
        <w:pStyle w:val="AbstractBookBaseParagraph"/>
      </w:pPr>
      <w:r>
        <w:t>memories: a meta-analysis. J. Behav. Ther. Exp. Psychiatry 55, 6–15.</w:t>
      </w:r>
    </w:p>
    <w:p w14:paraId="7DE529B3" w14:textId="77777777" w:rsidR="00C52FC1" w:rsidRDefault="00A66FD5">
      <w:pPr>
        <w:pStyle w:val="AbstractBookBaseParagraph"/>
      </w:pPr>
      <w:r>
        <w:t>Payàs A &amp; Chaurand A, 2019. Unfolding Meaning from Memories: An Integrative Meaning Reconstruction</w:t>
      </w:r>
    </w:p>
    <w:p w14:paraId="015C3DD2" w14:textId="25D5095E" w:rsidR="00C52FC1" w:rsidRDefault="00A66FD5">
      <w:pPr>
        <w:pStyle w:val="AbstractBookBaseParagraph"/>
      </w:pPr>
      <w:r>
        <w:t>Method for Counseling the Bereaved. Illness, Crisis &amp; Loss 27(3) 209-225. Ed Sage Payàs A, Fenandez-Alcántara M; Cohelo A; Perez-Marfil MN; Cruz-Quintana F; Camacho D; Montesano A;</w:t>
      </w:r>
    </w:p>
    <w:p w14:paraId="4399AF20" w14:textId="0AA9D98F" w:rsidR="00C52FC1" w:rsidRDefault="00A66FD5">
      <w:pPr>
        <w:pStyle w:val="AbstractBookBaseParagraph"/>
      </w:pPr>
      <w:r>
        <w:t>Cabañero-Martinez MJ. 2024. The Grief Response Scale (GRS): Development and initial validation of a new instrument based on the Integrative-Relational model in a sample of bereaved people. European Journal of Trauma &amp; Dissociation. Volume 8, Issue 1</w:t>
      </w:r>
    </w:p>
    <w:p w14:paraId="79E046C6" w14:textId="77777777" w:rsidR="00C52FC1" w:rsidRDefault="00A66FD5">
      <w:pPr>
        <w:pStyle w:val="AbstractBookBaseParagraph"/>
      </w:pPr>
      <w:r>
        <w:t>Purpose of the workshop</w:t>
      </w:r>
    </w:p>
    <w:p w14:paraId="2C080634" w14:textId="77777777" w:rsidR="00C52FC1" w:rsidRDefault="00A66FD5">
      <w:pPr>
        <w:pStyle w:val="AbstractBookBaseParagraph"/>
      </w:pPr>
      <w:r>
        <w:t>• Identify the different therapeutic objectives when addressing difficult images and intrusive memories</w:t>
      </w:r>
    </w:p>
    <w:p w14:paraId="4AE2BE80" w14:textId="77777777" w:rsidR="00C52FC1" w:rsidRDefault="00A66FD5">
      <w:pPr>
        <w:pStyle w:val="AbstractBookBaseParagraph"/>
      </w:pPr>
      <w:r>
        <w:t>• Familiarize with a semi structured intervention guide for intrusive</w:t>
      </w:r>
    </w:p>
    <w:p w14:paraId="77B30485" w14:textId="77777777" w:rsidR="00C52FC1" w:rsidRDefault="00A66FD5">
      <w:pPr>
        <w:pStyle w:val="AbstractBookBaseParagraph"/>
      </w:pPr>
      <w:r>
        <w:t>Target audience</w:t>
      </w:r>
    </w:p>
    <w:p w14:paraId="29C16238" w14:textId="77777777" w:rsidR="00C52FC1" w:rsidRDefault="00A66FD5">
      <w:pPr>
        <w:pStyle w:val="AbstractBookBaseParagraph"/>
      </w:pPr>
      <w:r>
        <w:t>Therapist working with bereaved patients. (Recommended Level 3-complex and complicated grief)</w:t>
      </w:r>
    </w:p>
    <w:p w14:paraId="7AE1DA94" w14:textId="77777777" w:rsidR="00C52FC1" w:rsidRDefault="00A66FD5">
      <w:pPr>
        <w:pStyle w:val="AbstractBookBaseParagraph"/>
      </w:pPr>
      <w:r>
        <w:t>Proposed activities</w:t>
      </w:r>
    </w:p>
    <w:p w14:paraId="458B509C" w14:textId="77777777" w:rsidR="00C52FC1" w:rsidRDefault="00A66FD5">
      <w:pPr>
        <w:pStyle w:val="AbstractBookBaseParagraph"/>
      </w:pPr>
      <w:r>
        <w:t>• Reflect in different case scenarios the possible therapeutic objectives of the intervention</w:t>
      </w:r>
    </w:p>
    <w:p w14:paraId="0CA0396E" w14:textId="77777777" w:rsidR="00C52FC1" w:rsidRDefault="00A66FD5">
      <w:pPr>
        <w:pStyle w:val="AbstractBookBaseParagraph"/>
      </w:pPr>
      <w:r>
        <w:t>• Apply the technique to a real case</w:t>
      </w:r>
    </w:p>
    <w:p w14:paraId="05196070" w14:textId="77777777" w:rsidR="001737F4" w:rsidRDefault="001737F4">
      <w:pPr>
        <w:pStyle w:val="AbstractBookBaseParagraph"/>
      </w:pPr>
    </w:p>
    <w:p w14:paraId="38A7F18C" w14:textId="20BBB1F3" w:rsidR="000658A3" w:rsidRDefault="000658A3" w:rsidP="000658A3">
      <w:pPr>
        <w:pStyle w:val="AbstractBookPaperNumber"/>
      </w:pPr>
      <w:r>
        <w:lastRenderedPageBreak/>
        <w:br/>
      </w:r>
      <w:r>
        <w:t>258</w:t>
      </w:r>
    </w:p>
    <w:p w14:paraId="1DEA5DF4" w14:textId="77777777" w:rsidR="000658A3" w:rsidRDefault="000658A3" w:rsidP="000658A3">
      <w:pPr>
        <w:pStyle w:val="AbstractBookPaperTitle"/>
      </w:pPr>
      <w:r>
        <w:t xml:space="preserve">Imagery Rescripting in the Treatment of Prolonged Grief Disorder  </w:t>
      </w:r>
    </w:p>
    <w:p w14:paraId="4323282A" w14:textId="77777777" w:rsidR="000658A3" w:rsidRDefault="000658A3" w:rsidP="000658A3">
      <w:pPr>
        <w:pStyle w:val="AbstractBookAuthors"/>
      </w:pPr>
      <w:r>
        <w:rPr>
          <w:rStyle w:val="AbstractBookPresentingAuthor"/>
        </w:rPr>
        <w:t>Franziska Lechner-Meichsner</w:t>
      </w:r>
      <w:r>
        <w:rPr>
          <w:vertAlign w:val="superscript"/>
        </w:rPr>
        <w:t>1</w:t>
      </w:r>
    </w:p>
    <w:p w14:paraId="36C8BAE2" w14:textId="77777777" w:rsidR="000658A3" w:rsidRDefault="000658A3" w:rsidP="000658A3">
      <w:pPr>
        <w:pStyle w:val="AbstractBookBaseParagraph"/>
      </w:pPr>
      <w:r>
        <w:rPr>
          <w:vertAlign w:val="superscript"/>
        </w:rPr>
        <w:t>1</w:t>
      </w:r>
      <w:r>
        <w:rPr>
          <w:rStyle w:val="AbstractBookBaseCharacterStyle"/>
        </w:rPr>
        <w:t>Utrecht University, Utrecht, Netherlands</w:t>
      </w:r>
    </w:p>
    <w:p w14:paraId="4DB651F5" w14:textId="77777777" w:rsidR="000658A3" w:rsidRDefault="000658A3" w:rsidP="000658A3">
      <w:pPr>
        <w:pStyle w:val="AbstractBookBaseParagraph"/>
      </w:pPr>
      <w:r>
        <w:br/>
        <w:t xml:space="preserve">Background: </w:t>
      </w:r>
      <w:r>
        <w:br/>
        <w:t>Patients with prolonged grief can experience (intrusive) images related to the deceased and the death (Boelen &amp; Huntjens, 2008; Harrisson et al., 2021). Such images can also act as an emotional amplifier because they can have a stronger impact on emotions than verbal representations (Holmes &amp; Mathews, 2010). Changing grief-related mental images may therefore constitute a yet unexplored target of treatment for Prolonged Grief Disorder (PGD). Imagery Rescripting (ImRs) proved to be effective in a range of mental disorders associated with aversive mental images (Arntz, 2012). We have identified central themes in PGD and explored potential applications of ImRs to address them during treatment (Lechner-Meichsner, Boelen, &amp; Hagenaars, under review).</w:t>
      </w:r>
    </w:p>
    <w:p w14:paraId="66730662" w14:textId="77777777" w:rsidR="000658A3" w:rsidRDefault="000658A3" w:rsidP="000658A3">
      <w:pPr>
        <w:pStyle w:val="AbstractBookBaseParagraph"/>
      </w:pPr>
      <w:r>
        <w:br/>
        <w:t xml:space="preserve">Aim of the workshop: </w:t>
      </w:r>
      <w:r>
        <w:br/>
        <w:t>Introduce ImRs and its application for patients with PGD.</w:t>
      </w:r>
    </w:p>
    <w:p w14:paraId="65C8CA65" w14:textId="77777777" w:rsidR="000658A3" w:rsidRDefault="000658A3" w:rsidP="000658A3">
      <w:pPr>
        <w:pStyle w:val="AbstractBookBaseParagraph"/>
      </w:pPr>
    </w:p>
    <w:p w14:paraId="63097B00" w14:textId="77777777" w:rsidR="000658A3" w:rsidRDefault="000658A3" w:rsidP="000658A3">
      <w:pPr>
        <w:pStyle w:val="AbstractBookBaseParagraph"/>
      </w:pPr>
      <w:r>
        <w:t xml:space="preserve">Target audience: </w:t>
      </w:r>
      <w:r>
        <w:br/>
        <w:t>Mental health professionals interested in using imagery-focused interventions.</w:t>
      </w:r>
    </w:p>
    <w:p w14:paraId="7DC0A7EE" w14:textId="77777777" w:rsidR="000658A3" w:rsidRDefault="000658A3" w:rsidP="000658A3">
      <w:pPr>
        <w:pStyle w:val="AbstractBookBaseParagraph"/>
      </w:pPr>
    </w:p>
    <w:p w14:paraId="62F75C1B" w14:textId="77777777" w:rsidR="000658A3" w:rsidRDefault="000658A3" w:rsidP="000658A3">
      <w:pPr>
        <w:pStyle w:val="AbstractBookBaseParagraph"/>
      </w:pPr>
      <w:r>
        <w:t xml:space="preserve">Proposed activities: </w:t>
      </w:r>
      <w:r>
        <w:br/>
        <w:t xml:space="preserve">The workshop will start with a general introduction to ImRs and the current evidence for its effectiveness and working mechanisms. The application for PGD will then be illustrated for different themes (e.g. traumatic loss, unfinished business, completing good-byes) and using case examples.  </w:t>
      </w:r>
    </w:p>
    <w:p w14:paraId="46956162" w14:textId="77777777" w:rsidR="000658A3" w:rsidRDefault="000658A3" w:rsidP="000658A3">
      <w:pPr>
        <w:pStyle w:val="AbstractBookBaseParagraph"/>
      </w:pPr>
    </w:p>
    <w:p w14:paraId="6BC5C3D1" w14:textId="77777777" w:rsidR="000658A3" w:rsidRDefault="000658A3" w:rsidP="000658A3">
      <w:pPr>
        <w:pStyle w:val="AbstractBookBaseParagraph"/>
      </w:pPr>
      <w:r>
        <w:t xml:space="preserve">Opportunity for interaction: </w:t>
      </w:r>
      <w:r>
        <w:br/>
        <w:t xml:space="preserve">Participants will be invited to share case examples and discuss imagery-focused approaches to treatment. Imagery exercises in role plays allow for first-hand experiences. </w:t>
      </w:r>
    </w:p>
    <w:p w14:paraId="1CF61340" w14:textId="77777777" w:rsidR="000658A3" w:rsidRDefault="000658A3" w:rsidP="000658A3">
      <w:pPr>
        <w:pStyle w:val="AbstractBookBaseParagraph"/>
      </w:pPr>
    </w:p>
    <w:p w14:paraId="274D4E80" w14:textId="77777777" w:rsidR="000658A3" w:rsidRDefault="000658A3" w:rsidP="000658A3">
      <w:pPr>
        <w:pStyle w:val="AbstractBookBaseParagraph"/>
      </w:pPr>
      <w:r>
        <w:t>References:</w:t>
      </w:r>
    </w:p>
    <w:p w14:paraId="5BC94C94" w14:textId="77777777" w:rsidR="000658A3" w:rsidRDefault="000658A3" w:rsidP="000658A3">
      <w:pPr>
        <w:pStyle w:val="AbstractBookBaseParagraph"/>
      </w:pPr>
      <w:r>
        <w:t xml:space="preserve">Arntz, A. (2012). Imagery Rescripting as a Therapeutic Technique: Review of Clinical Trials, Basic Studies, and Research Agenda. Journal of Experimental Psychopathology, 3(2), 189–208. </w:t>
      </w:r>
      <w:hyperlink r:id="rId8" w:history="1">
        <w:r w:rsidRPr="00D51700">
          <w:rPr>
            <w:rStyle w:val="Hyperlink"/>
          </w:rPr>
          <w:t>https://doi.org/10.5127/jep.024211</w:t>
        </w:r>
      </w:hyperlink>
      <w:r>
        <w:t xml:space="preserve"> </w:t>
      </w:r>
    </w:p>
    <w:p w14:paraId="548BBFED" w14:textId="77777777" w:rsidR="000658A3" w:rsidRDefault="000658A3" w:rsidP="000658A3">
      <w:pPr>
        <w:pStyle w:val="AbstractBookBaseParagraph"/>
      </w:pPr>
      <w:r>
        <w:t xml:space="preserve">Lechner-Meichsner, F., Boelen, P. A., &amp; Hagenaars, M. A., (under review). Imagery Rescripting in the Treatment of Prolonged Grief Disorder. Manuscript submitted for publication. </w:t>
      </w:r>
    </w:p>
    <w:p w14:paraId="104ED219" w14:textId="77777777" w:rsidR="000658A3" w:rsidRDefault="000658A3" w:rsidP="000658A3">
      <w:pPr>
        <w:pStyle w:val="AbstractBookBaseParagraph"/>
      </w:pPr>
      <w:r w:rsidRPr="00A66FD5">
        <w:rPr>
          <w:lang w:val="da-DK"/>
        </w:rPr>
        <w:t xml:space="preserve">Boelen, P. A., &amp; Huntjens, R. J. C. (2008). </w:t>
      </w:r>
      <w:r>
        <w:t xml:space="preserve">Intrusive images in grief: An exploratory study. Clinical Psychology &amp; Psychotherapy, 15(4), 217–226. </w:t>
      </w:r>
      <w:hyperlink r:id="rId9" w:history="1">
        <w:r w:rsidRPr="00D51700">
          <w:rPr>
            <w:rStyle w:val="Hyperlink"/>
          </w:rPr>
          <w:t>https://doi.org/10.1002/cpp.568</w:t>
        </w:r>
      </w:hyperlink>
      <w:r>
        <w:t xml:space="preserve"> </w:t>
      </w:r>
    </w:p>
    <w:p w14:paraId="3ADECB3F" w14:textId="77777777" w:rsidR="000658A3" w:rsidRDefault="000658A3" w:rsidP="000658A3">
      <w:pPr>
        <w:pStyle w:val="AbstractBookBaseParagraph"/>
      </w:pPr>
      <w:r>
        <w:t>Harrison, O., Wiedenmann, C., Rosner, R., &amp; Steil, R. (2021). Mental Imagery in Patients with Prolonged Grief Disorder: A Comparison with Matched Bereaved Healthy Controls. Psychiatric Quarterly, 19.</w:t>
      </w:r>
    </w:p>
    <w:p w14:paraId="1027F247" w14:textId="77777777" w:rsidR="000658A3" w:rsidRDefault="000658A3" w:rsidP="000658A3">
      <w:pPr>
        <w:pStyle w:val="AbstractBookBaseParagraph"/>
      </w:pPr>
      <w:r>
        <w:t xml:space="preserve">Holmes, E. A., &amp; Mathews, A. (2010). Mental imagery in emotion and emotional disorders. Clinical Psychology Review, 30(3), 349–362. </w:t>
      </w:r>
      <w:hyperlink r:id="rId10" w:history="1">
        <w:r w:rsidRPr="00D51700">
          <w:rPr>
            <w:rStyle w:val="Hyperlink"/>
          </w:rPr>
          <w:t>https://doi.org/10.1016/j.cpr.2010.01.001</w:t>
        </w:r>
      </w:hyperlink>
      <w:r>
        <w:t xml:space="preserve"> </w:t>
      </w:r>
    </w:p>
    <w:sectPr w:rsidR="000658A3">
      <w:pgSz w:w="11907" w:h="16839"/>
      <w:pgMar w:top="400" w:right="1000" w:bottom="400" w:left="100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Body)">
    <w:altName w:val="Calibri"/>
    <w:panose1 w:val="00000000000000000000"/>
    <w:charset w:val="00"/>
    <w:family w:val="roman"/>
    <w:notTrueType/>
    <w:pitch w:val="default"/>
  </w:font>
  <w:font w:name="Calibri Light (Heading)">
    <w:altName w:val="Calibri Light"/>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65F2A38"/>
    <w:multiLevelType w:val="multilevel"/>
    <w:tmpl w:val="AC269EA2"/>
    <w:lvl w:ilvl="0">
      <w:start w:val="1"/>
      <w:numFmt w:val="decimal"/>
      <w:lvlText w:val="%1."/>
      <w:lvlJc w:val="left"/>
      <w:pPr>
        <w:ind w:left="720" w:hanging="360"/>
      </w:pPr>
      <w:rPr>
        <w:rFonts w:ascii="Times New Roman" w:eastAsia="Times New Roman" w:hAnsi="Times New Roman" w:cs="Times New Roman"/>
      </w:rPr>
    </w:lvl>
    <w:lvl w:ilvl="1">
      <w:start w:val="1"/>
      <w:numFmt w:val="lowerLetter"/>
      <w:lvlText w:val="%2."/>
      <w:lvlJc w:val="right"/>
      <w:pPr>
        <w:ind w:left="1440" w:hanging="360"/>
      </w:pPr>
      <w:rPr>
        <w:rFonts w:ascii="Times New Roman" w:eastAsia="Times New Roman" w:hAnsi="Times New Roman" w:cs="Times New Roman"/>
      </w:rPr>
    </w:lvl>
    <w:lvl w:ilvl="2">
      <w:start w:val="1"/>
      <w:numFmt w:val="lowerRoman"/>
      <w:lvlText w:val="%3."/>
      <w:lvlJc w:val="left"/>
      <w:pPr>
        <w:ind w:left="2160" w:hanging="360"/>
      </w:pPr>
      <w:rPr>
        <w:rFonts w:ascii="Times New Roman" w:eastAsia="Times New Roman" w:hAnsi="Times New Roman" w:cs="Times New Roman"/>
      </w:rPr>
    </w:lvl>
    <w:lvl w:ilvl="3">
      <w:start w:val="1"/>
      <w:numFmt w:val="decimal"/>
      <w:lvlText w:val="%4."/>
      <w:lvlJc w:val="left"/>
      <w:pPr>
        <w:ind w:left="2880" w:hanging="360"/>
      </w:pPr>
      <w:rPr>
        <w:rFonts w:ascii="Times New Roman" w:eastAsia="Times New Roman" w:hAnsi="Times New Roman" w:cs="Times New Roman"/>
      </w:rPr>
    </w:lvl>
    <w:lvl w:ilvl="4">
      <w:start w:val="1"/>
      <w:numFmt w:val="lowerLetter"/>
      <w:lvlText w:val="%5."/>
      <w:lvlJc w:val="right"/>
      <w:pPr>
        <w:ind w:left="3600" w:hanging="360"/>
      </w:pPr>
      <w:rPr>
        <w:rFonts w:ascii="Times New Roman" w:eastAsia="Times New Roman" w:hAnsi="Times New Roman" w:cs="Times New Roman"/>
      </w:rPr>
    </w:lvl>
    <w:lvl w:ilvl="5">
      <w:start w:val="1"/>
      <w:numFmt w:val="lowerRoman"/>
      <w:lvlText w:val="%6."/>
      <w:lvlJc w:val="left"/>
      <w:pPr>
        <w:ind w:left="4320" w:hanging="360"/>
      </w:pPr>
      <w:rPr>
        <w:rFonts w:ascii="Times New Roman" w:eastAsia="Times New Roman" w:hAnsi="Times New Roman" w:cs="Times New Roman"/>
      </w:rPr>
    </w:lvl>
    <w:lvl w:ilvl="6">
      <w:start w:val="1"/>
      <w:numFmt w:val="decimal"/>
      <w:lvlText w:val="%7."/>
      <w:lvlJc w:val="left"/>
      <w:pPr>
        <w:ind w:left="5040" w:hanging="360"/>
      </w:pPr>
      <w:rPr>
        <w:rFonts w:ascii="Times New Roman" w:eastAsia="Times New Roman" w:hAnsi="Times New Roman" w:cs="Times New Roman"/>
      </w:rPr>
    </w:lvl>
    <w:lvl w:ilvl="7">
      <w:start w:val="1"/>
      <w:numFmt w:val="lowerLetter"/>
      <w:lvlText w:val="%8."/>
      <w:lvlJc w:val="right"/>
      <w:pPr>
        <w:ind w:left="5760" w:hanging="360"/>
      </w:pPr>
      <w:rPr>
        <w:rFonts w:ascii="Times New Roman" w:eastAsia="Times New Roman" w:hAnsi="Times New Roman" w:cs="Times New Roman"/>
      </w:rPr>
    </w:lvl>
    <w:lvl w:ilvl="8">
      <w:start w:val="1"/>
      <w:numFmt w:val="lowerRoman"/>
      <w:lvlText w:val="%9."/>
      <w:lvlJc w:val="left"/>
      <w:pPr>
        <w:ind w:left="6480" w:hanging="360"/>
      </w:pPr>
      <w:rPr>
        <w:rFonts w:ascii="Times New Roman" w:eastAsia="Times New Roman" w:hAnsi="Times New Roman" w:cs="Times New Roman"/>
      </w:rPr>
    </w:lvl>
  </w:abstractNum>
  <w:abstractNum w:abstractNumId="1" w15:restartNumberingAfterBreak="0">
    <w:nsid w:val="3FAD23F6"/>
    <w:multiLevelType w:val="multilevel"/>
    <w:tmpl w:val="B0FE9084"/>
    <w:lvl w:ilvl="0">
      <w:start w:val="1"/>
      <w:numFmt w:val="bullet"/>
      <w:lvlText w:val=""/>
      <w:lvlJc w:val="left"/>
      <w:pPr>
        <w:ind w:left="720" w:hanging="360"/>
      </w:pPr>
      <w:rPr>
        <w:rFonts w:ascii="Symbol" w:eastAsia="Symbol" w:hAnsi="Symbol" w:cs="Symbo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Wingdings" w:eastAsia="Wingdings" w:hAnsi="Wingdings" w:cs="Wingdings"/>
      </w:rPr>
    </w:lvl>
    <w:lvl w:ilvl="3">
      <w:start w:val="1"/>
      <w:numFmt w:val="bullet"/>
      <w:lvlText w:val=""/>
      <w:lvlJc w:val="left"/>
      <w:pPr>
        <w:ind w:left="2880" w:hanging="360"/>
      </w:pPr>
      <w:rPr>
        <w:rFonts w:ascii="Symbol" w:eastAsia="Symbol" w:hAnsi="Symbol" w:cs="Symbol"/>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Wingdings" w:eastAsia="Wingdings" w:hAnsi="Wingdings" w:cs="Wingdings"/>
      </w:rPr>
    </w:lvl>
    <w:lvl w:ilvl="6">
      <w:start w:val="1"/>
      <w:numFmt w:val="bullet"/>
      <w:lvlText w:val=""/>
      <w:lvlJc w:val="left"/>
      <w:pPr>
        <w:ind w:left="5040" w:hanging="360"/>
      </w:pPr>
      <w:rPr>
        <w:rFonts w:ascii="Symbol" w:eastAsia="Symbol" w:hAnsi="Symbol" w:cs="Symbol"/>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Wingdings" w:eastAsia="Wingdings" w:hAnsi="Wingdings" w:cs="Wingdings"/>
      </w:rPr>
    </w:lvl>
  </w:abstractNum>
  <w:num w:numId="1" w16cid:durableId="1759402601">
    <w:abstractNumId w:val="0"/>
  </w:num>
  <w:num w:numId="2" w16cid:durableId="30783095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doNotLeaveBackslashAlon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2FC1"/>
    <w:rsid w:val="000658A3"/>
    <w:rsid w:val="001737F4"/>
    <w:rsid w:val="00547108"/>
    <w:rsid w:val="00655754"/>
    <w:rsid w:val="00A66FD5"/>
    <w:rsid w:val="00C52FC1"/>
    <w:rsid w:val="00D1246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EE863"/>
  <w15:docId w15:val="{A0274B80-5F63-4C00-BAB8-5A13CB8300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da-DK" w:eastAsia="da-DK"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eastAsia="uk-UA"/>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AbstractBookBaseCharacterStyle">
    <w:name w:val="Abstract Book Base Character Style"/>
    <w:rPr>
      <w:rFonts w:ascii="Calibri (Body)" w:eastAsia="Calibri (Body)" w:hAnsi="Calibri (Body)" w:cs="Calibri (Body)"/>
    </w:rPr>
  </w:style>
  <w:style w:type="paragraph" w:customStyle="1" w:styleId="Standardskrifttypeiafsnit1">
    <w:name w:val="Standardskrifttype i afsnit1"/>
    <w:basedOn w:val="Normal"/>
  </w:style>
  <w:style w:type="paragraph" w:customStyle="1" w:styleId="AbstractBookBaseParagraph">
    <w:name w:val="Abstract Book Base Paragraph"/>
    <w:basedOn w:val="Standardskrifttypeiafsnit1"/>
    <w:qFormat/>
    <w:rPr>
      <w:rFonts w:ascii="Calibri (Body)" w:eastAsia="Calibri (Body)" w:hAnsi="Calibri (Body)" w:cs="Calibri (Body)"/>
    </w:rPr>
  </w:style>
  <w:style w:type="paragraph" w:customStyle="1" w:styleId="AbstractBookTOCHeading">
    <w:name w:val="Abstract Book TOC Heading"/>
    <w:basedOn w:val="AbstractBookBaseParagraph"/>
    <w:pPr>
      <w:spacing w:after="240"/>
    </w:pPr>
    <w:rPr>
      <w:rFonts w:ascii="Calibri Light (Heading)" w:eastAsia="Calibri Light (Heading)" w:hAnsi="Calibri Light (Heading)" w:cs="Calibri Light (Heading)"/>
      <w:color w:val="2E74B5"/>
      <w:sz w:val="40"/>
    </w:rPr>
  </w:style>
  <w:style w:type="character" w:customStyle="1" w:styleId="AbstractBookTOCPaperNumber">
    <w:name w:val="Abstract Book TOC Paper Number"/>
    <w:basedOn w:val="AbstractBookBaseCharacterStyle"/>
    <w:rPr>
      <w:rFonts w:ascii="Calibri (Body)" w:eastAsia="Calibri (Body)" w:hAnsi="Calibri (Body)" w:cs="Calibri (Body)"/>
      <w:b/>
    </w:rPr>
  </w:style>
  <w:style w:type="paragraph" w:customStyle="1" w:styleId="AbstractBookTOCPaperTitle">
    <w:name w:val="Abstract Book TOC Paper Title"/>
    <w:basedOn w:val="AbstractBookBaseParagraph"/>
    <w:pPr>
      <w:spacing w:before="120" w:after="120"/>
    </w:pPr>
  </w:style>
  <w:style w:type="paragraph" w:customStyle="1" w:styleId="AbstractBookPaperNumber">
    <w:name w:val="Abstract Book Paper Number"/>
    <w:basedOn w:val="AbstractBookBaseParagraph"/>
    <w:qFormat/>
    <w:pPr>
      <w:spacing w:after="240"/>
    </w:pPr>
    <w:rPr>
      <w:rFonts w:ascii="Calibri Light (Heading)" w:eastAsia="Calibri Light (Heading)" w:hAnsi="Calibri Light (Heading)" w:cs="Calibri Light (Heading)"/>
      <w:sz w:val="32"/>
    </w:rPr>
  </w:style>
  <w:style w:type="paragraph" w:customStyle="1" w:styleId="AbstractBookPaperTitle">
    <w:name w:val="Abstract Book Paper Title"/>
    <w:basedOn w:val="AbstractBookBaseParagraph"/>
    <w:qFormat/>
    <w:pPr>
      <w:spacing w:after="120"/>
    </w:pPr>
    <w:rPr>
      <w:sz w:val="32"/>
    </w:rPr>
  </w:style>
  <w:style w:type="paragraph" w:customStyle="1" w:styleId="AbstractBookSessionDetails">
    <w:name w:val="Abstract Book Session Details"/>
    <w:basedOn w:val="AbstractBookBaseParagraph"/>
    <w:pPr>
      <w:spacing w:after="240"/>
      <w:jc w:val="right"/>
    </w:pPr>
    <w:rPr>
      <w:rFonts w:ascii="Calibri Light" w:eastAsia="Calibri Light" w:hAnsi="Calibri Light" w:cs="Calibri Light"/>
    </w:rPr>
  </w:style>
  <w:style w:type="paragraph" w:customStyle="1" w:styleId="AbstractBookBiographyHeading">
    <w:name w:val="Abstract Book Biography Heading"/>
    <w:basedOn w:val="AbstractBookBaseParagraph"/>
    <w:rPr>
      <w:rFonts w:ascii="Calibri Light" w:eastAsia="Calibri Light" w:hAnsi="Calibri Light" w:cs="Calibri Light"/>
      <w:b/>
      <w:i/>
    </w:rPr>
  </w:style>
  <w:style w:type="paragraph" w:customStyle="1" w:styleId="AbstractBookBiography">
    <w:name w:val="Abstract Book Biography"/>
    <w:basedOn w:val="AbstractBookBaseParagraph"/>
    <w:pPr>
      <w:spacing w:after="360"/>
    </w:pPr>
    <w:rPr>
      <w:rFonts w:ascii="Calibri Light" w:eastAsia="Calibri Light" w:hAnsi="Calibri Light" w:cs="Calibri Light"/>
      <w:i/>
    </w:rPr>
  </w:style>
  <w:style w:type="paragraph" w:customStyle="1" w:styleId="AbstractBookAuthors">
    <w:name w:val="Abstract Book Authors"/>
    <w:basedOn w:val="AbstractBookBaseParagraph"/>
    <w:qFormat/>
    <w:rPr>
      <w:rFonts w:ascii="Calibri Light" w:eastAsia="Calibri Light" w:hAnsi="Calibri Light" w:cs="Calibri Light"/>
    </w:rPr>
  </w:style>
  <w:style w:type="character" w:customStyle="1" w:styleId="AbstractBookPresentingAuthor">
    <w:name w:val="Abstract Book Presenting Author"/>
    <w:basedOn w:val="AbstractBookBaseCharacterStyle"/>
    <w:rPr>
      <w:rFonts w:ascii="Calibri Light" w:eastAsia="Calibri Light" w:hAnsi="Calibri Light" w:cs="Calibri Light"/>
      <w:b/>
      <w:u w:val="single"/>
    </w:rPr>
  </w:style>
  <w:style w:type="paragraph" w:customStyle="1" w:styleId="AbstractBookAffiliations">
    <w:name w:val="Abstract Book Affiliations"/>
    <w:basedOn w:val="AbstractBookBaseParagraph"/>
    <w:pPr>
      <w:spacing w:after="120"/>
    </w:pPr>
    <w:rPr>
      <w:rFonts w:ascii="Calibri Light" w:eastAsia="Calibri Light" w:hAnsi="Calibri Light" w:cs="Calibri Light"/>
      <w:i/>
      <w:sz w:val="20"/>
    </w:rPr>
  </w:style>
  <w:style w:type="paragraph" w:customStyle="1" w:styleId="AbstractBookSupportingDocumentHeader">
    <w:name w:val="Abstract Book Supporting Document Header"/>
    <w:basedOn w:val="AbstractBookBaseParagraph"/>
    <w:pPr>
      <w:spacing w:before="120" w:after="120"/>
    </w:pPr>
    <w:rPr>
      <w:b/>
    </w:rPr>
  </w:style>
  <w:style w:type="paragraph" w:customStyle="1" w:styleId="AbstractBookAuthorIndexLetterHeading">
    <w:name w:val="Abstract Book Author Index Letter Heading"/>
    <w:basedOn w:val="AbstractBookBaseParagraph"/>
    <w:rPr>
      <w:b/>
      <w:sz w:val="40"/>
    </w:rPr>
  </w:style>
  <w:style w:type="paragraph" w:customStyle="1" w:styleId="AbstractBookAuthorIndex">
    <w:name w:val="Abstract Book Author Index"/>
    <w:basedOn w:val="AbstractBookBaseParagraph"/>
  </w:style>
  <w:style w:type="table" w:styleId="Tabel-Gitter">
    <w:name w:val="Table Grid"/>
    <w:basedOn w:val="Tabel-Normal"/>
    <w:tblPr>
      <w:tblBorders>
        <w:top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Standardskrifttypeiafsnit"/>
    <w:uiPriority w:val="99"/>
    <w:unhideWhenUsed/>
    <w:rsid w:val="00A66FD5"/>
    <w:rPr>
      <w:color w:val="467886" w:themeColor="hyperlink"/>
      <w:u w:val="single"/>
    </w:rPr>
  </w:style>
  <w:style w:type="character" w:styleId="Ulstomtale">
    <w:name w:val="Unresolved Mention"/>
    <w:basedOn w:val="Standardskrifttypeiafsnit"/>
    <w:uiPriority w:val="99"/>
    <w:semiHidden/>
    <w:unhideWhenUsed/>
    <w:rsid w:val="00A66FD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doi.org/10.5127/jep.024211"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s://doi.org/10.1016/j.cpr.2010.01.001" TargetMode="External"/><Relationship Id="rId4" Type="http://schemas.openxmlformats.org/officeDocument/2006/relationships/numbering" Target="numbering.xml"/><Relationship Id="rId9" Type="http://schemas.openxmlformats.org/officeDocument/2006/relationships/hyperlink" Target="https://doi.org/10.1002/cpp.568"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C77A5A459A94D44D997AB3D044EDBFD3" ma:contentTypeVersion="13" ma:contentTypeDescription="Opret et nyt dokument." ma:contentTypeScope="" ma:versionID="5d3b41ac4fc9e3b41bb3b0f51f14f2e2">
  <xsd:schema xmlns:xsd="http://www.w3.org/2001/XMLSchema" xmlns:xs="http://www.w3.org/2001/XMLSchema" xmlns:p="http://schemas.microsoft.com/office/2006/metadata/properties" xmlns:ns2="f898b6eb-25b0-45cf-9c8a-3c09b0d140ff" xmlns:ns3="14a0542e-6aa8-4c6d-b2af-40d345e8dcdd" targetNamespace="http://schemas.microsoft.com/office/2006/metadata/properties" ma:root="true" ma:fieldsID="fa97dccd5dbb11a0535821765312173c" ns2:_="" ns3:_="">
    <xsd:import namespace="f898b6eb-25b0-45cf-9c8a-3c09b0d140ff"/>
    <xsd:import namespace="14a0542e-6aa8-4c6d-b2af-40d345e8dcd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b6eb-25b0-45cf-9c8a-3c09b0d140f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descrip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Billedmærker" ma:readOnly="false" ma:fieldId="{5cf76f15-5ced-4ddc-b409-7134ff3c332f}" ma:taxonomyMulti="true" ma:sspId="904fa874-6a4e-488b-b366-a9002f31e65f"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14a0542e-6aa8-4c6d-b2af-40d345e8dcdd"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8ff02268-5f2a-47b4-a25f-760d6104e308}" ma:internalName="TaxCatchAll" ma:showField="CatchAllData" ma:web="14a0542e-6aa8-4c6d-b2af-40d345e8dc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dhol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898b6eb-25b0-45cf-9c8a-3c09b0d140ff">
      <Terms xmlns="http://schemas.microsoft.com/office/infopath/2007/PartnerControls"/>
    </lcf76f155ced4ddcb4097134ff3c332f>
    <TaxCatchAll xmlns="14a0542e-6aa8-4c6d-b2af-40d345e8dcdd" xsi:nil="true"/>
  </documentManagement>
</p:properties>
</file>

<file path=customXml/itemProps1.xml><?xml version="1.0" encoding="utf-8"?>
<ds:datastoreItem xmlns:ds="http://schemas.openxmlformats.org/officeDocument/2006/customXml" ds:itemID="{CDE16900-44EE-4568-9344-A9F9C4CC7517}">
  <ds:schemaRefs>
    <ds:schemaRef ds:uri="http://schemas.microsoft.com/sharepoint/v3/contenttype/forms"/>
  </ds:schemaRefs>
</ds:datastoreItem>
</file>

<file path=customXml/itemProps2.xml><?xml version="1.0" encoding="utf-8"?>
<ds:datastoreItem xmlns:ds="http://schemas.openxmlformats.org/officeDocument/2006/customXml" ds:itemID="{4ADA139F-0585-46F2-9E6D-FD6B60D4C7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b6eb-25b0-45cf-9c8a-3c09b0d140ff"/>
    <ds:schemaRef ds:uri="14a0542e-6aa8-4c6d-b2af-40d345e8dc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4366529-9571-40ED-A97C-713DBC1ADAD3}">
  <ds:schemaRefs>
    <ds:schemaRef ds:uri="http://schemas.microsoft.com/office/2006/metadata/properties"/>
    <ds:schemaRef ds:uri="http://schemas.microsoft.com/office/infopath/2007/PartnerControls"/>
    <ds:schemaRef ds:uri="f898b6eb-25b0-45cf-9c8a-3c09b0d140ff"/>
    <ds:schemaRef ds:uri="14a0542e-6aa8-4c6d-b2af-40d345e8dcd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1330</Words>
  <Characters>8117</Characters>
  <Application>Microsoft Office Word</Application>
  <DocSecurity>0</DocSecurity>
  <Lines>67</Lines>
  <Paragraphs>18</Paragraphs>
  <ScaleCrop>false</ScaleCrop>
  <Company/>
  <LinksUpToDate>false</LinksUpToDate>
  <CharactersWithSpaces>9429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Helle</dc:creator>
  <cp:lastModifiedBy>Helle Klestrup</cp:lastModifiedBy>
  <cp:revision>5</cp:revision>
  <dcterms:created xsi:type="dcterms:W3CDTF">2025-01-21T12:42:00Z</dcterms:created>
  <dcterms:modified xsi:type="dcterms:W3CDTF">2025-02-11T07:23:00Z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0x010100C77A5A459A94D44D997AB3D044EDBFD3</vt:lpwstr>
  </property>
  <property fmtid="{D5CDD505-2E9C-101B-9397-08002B2CF9AE}" pid="3" name="MediaServiceImageTags">
    <vt:lpwstr/>
  </property>
</Properties>
</file>